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89F5" w14:textId="2E7513F1" w:rsidR="002E6235" w:rsidRDefault="003174EA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Информация о результатах рассмотрения заявок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 xml:space="preserve">участников отбора на возмещение недополученных доходов, возникающих в результате предоставления льгот отдельным категориям граждан, а также в связи </w:t>
      </w:r>
      <w:r w:rsidR="00745774">
        <w:rPr>
          <w:rFonts w:ascii="PT Astra Serif" w:hAnsi="PT Astra Serif"/>
          <w:b/>
          <w:bCs/>
          <w:sz w:val="28"/>
          <w:szCs w:val="28"/>
        </w:rPr>
        <w:br/>
      </w:r>
      <w:r>
        <w:rPr>
          <w:rFonts w:ascii="PT Astra Serif" w:hAnsi="PT Astra Serif"/>
          <w:b/>
          <w:bCs/>
          <w:sz w:val="28"/>
          <w:szCs w:val="28"/>
        </w:rPr>
        <w:t>с реализацией Закона Тульской области «О защите прав ребенка»</w:t>
      </w:r>
    </w:p>
    <w:p w14:paraId="44273C84" w14:textId="77777777" w:rsidR="002E6235" w:rsidRDefault="002E6235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30497CDB" w14:textId="0CB6A447" w:rsidR="002E6235" w:rsidRDefault="003174EA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5C59B4">
        <w:rPr>
          <w:rFonts w:ascii="PT Astra Serif" w:hAnsi="PT Astra Serif"/>
          <w:b/>
          <w:bCs/>
          <w:sz w:val="28"/>
          <w:szCs w:val="28"/>
          <w:u w:val="single"/>
        </w:rPr>
        <w:t>2</w:t>
      </w:r>
      <w:r w:rsidR="00BF51A0">
        <w:rPr>
          <w:rFonts w:ascii="PT Astra Serif" w:hAnsi="PT Astra Serif"/>
          <w:b/>
          <w:bCs/>
          <w:sz w:val="28"/>
          <w:szCs w:val="28"/>
          <w:u w:val="single"/>
        </w:rPr>
        <w:t>0</w:t>
      </w:r>
      <w:r w:rsidR="00745774">
        <w:rPr>
          <w:rFonts w:ascii="PT Astra Serif" w:hAnsi="PT Astra Serif"/>
          <w:b/>
          <w:bCs/>
          <w:sz w:val="28"/>
          <w:szCs w:val="28"/>
          <w:u w:val="single"/>
        </w:rPr>
        <w:t>.0</w:t>
      </w:r>
      <w:r w:rsidR="00BF51A0">
        <w:rPr>
          <w:rFonts w:ascii="PT Astra Serif" w:hAnsi="PT Astra Serif"/>
          <w:b/>
          <w:bCs/>
          <w:sz w:val="28"/>
          <w:szCs w:val="28"/>
          <w:u w:val="single"/>
        </w:rPr>
        <w:t>2</w:t>
      </w:r>
      <w:r w:rsidR="00643DC9">
        <w:rPr>
          <w:rFonts w:ascii="PT Astra Serif" w:hAnsi="PT Astra Serif"/>
          <w:b/>
          <w:bCs/>
          <w:sz w:val="28"/>
          <w:szCs w:val="28"/>
          <w:u w:val="single"/>
        </w:rPr>
        <w:t>.202</w:t>
      </w:r>
      <w:r w:rsidR="00BF51A0">
        <w:rPr>
          <w:rFonts w:ascii="PT Astra Serif" w:hAnsi="PT Astra Serif"/>
          <w:b/>
          <w:bCs/>
          <w:sz w:val="28"/>
          <w:szCs w:val="28"/>
          <w:u w:val="single"/>
        </w:rPr>
        <w:t>4</w:t>
      </w:r>
    </w:p>
    <w:p w14:paraId="0E47B36E" w14:textId="77777777" w:rsidR="002E6235" w:rsidRDefault="002E6235">
      <w:pPr>
        <w:rPr>
          <w:rFonts w:ascii="PT Astra Serif" w:hAnsi="PT Astra Serif"/>
          <w:b/>
          <w:bCs/>
          <w:sz w:val="28"/>
          <w:szCs w:val="28"/>
          <w:u w:val="single"/>
        </w:rPr>
      </w:pPr>
    </w:p>
    <w:p w14:paraId="6FBB3C94" w14:textId="5F294E50" w:rsidR="002E6235" w:rsidRDefault="003174EA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постановления правительства</w:t>
      </w:r>
      <w:r>
        <w:rPr>
          <w:rFonts w:ascii="PT Astra Serif" w:hAnsi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Тульской</w:t>
      </w:r>
      <w:r>
        <w:rPr>
          <w:rFonts w:ascii="PT Astra Serif" w:hAnsi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области</w:t>
      </w:r>
      <w:r>
        <w:rPr>
          <w:rFonts w:ascii="PT Astra Serif" w:hAnsi="PT Astra Serif"/>
          <w:spacing w:val="80"/>
          <w:sz w:val="28"/>
          <w:szCs w:val="28"/>
        </w:rPr>
        <w:t xml:space="preserve"> </w:t>
      </w:r>
      <w:r>
        <w:rPr>
          <w:rFonts w:ascii="PT Astra Serif" w:hAnsi="PT Astra Serif"/>
          <w:spacing w:val="80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05.05.2012 №173 «Об утверждении Порядков представления субсидий </w:t>
      </w:r>
      <w:r w:rsidR="00341D30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из бюджета Тульской области организациям, осуществляющим пассажирские перевозки общественным транспортом, на возмещение недополученных доходов, </w:t>
      </w:r>
      <w:bookmarkStart w:id="0" w:name="_Hlk89874773"/>
      <w:r>
        <w:rPr>
          <w:rFonts w:ascii="PT Astra Serif" w:hAnsi="PT Astra Serif"/>
          <w:sz w:val="28"/>
          <w:szCs w:val="28"/>
        </w:rPr>
        <w:t>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  <w:bookmarkEnd w:id="0"/>
      <w:r>
        <w:rPr>
          <w:rFonts w:ascii="PT Astra Serif" w:hAnsi="PT Astra Serif"/>
          <w:sz w:val="28"/>
          <w:szCs w:val="28"/>
        </w:rPr>
        <w:t xml:space="preserve">» (далее – </w:t>
      </w:r>
      <w:r w:rsidR="00853F66">
        <w:rPr>
          <w:rFonts w:ascii="PT Astra Serif" w:hAnsi="PT Astra Serif"/>
          <w:sz w:val="28"/>
          <w:szCs w:val="28"/>
        </w:rPr>
        <w:t>Порядок</w:t>
      </w:r>
      <w:r>
        <w:rPr>
          <w:rFonts w:ascii="PT Astra Serif" w:hAnsi="PT Astra Serif"/>
          <w:sz w:val="28"/>
          <w:szCs w:val="28"/>
        </w:rPr>
        <w:t xml:space="preserve">) государственным учреждением Тульской области «Организатор перевозок и навигации» </w:t>
      </w:r>
      <w:r w:rsidR="00294656">
        <w:rPr>
          <w:rFonts w:ascii="PT Astra Serif" w:hAnsi="PT Astra Serif"/>
          <w:sz w:val="28"/>
          <w:szCs w:val="28"/>
        </w:rPr>
        <w:t xml:space="preserve">(далее – Учреждение) </w:t>
      </w:r>
      <w:r w:rsidR="004D4DC1" w:rsidRPr="004D4DC1">
        <w:rPr>
          <w:rFonts w:ascii="PT Astra Serif" w:hAnsi="PT Astra Serif"/>
          <w:sz w:val="28"/>
          <w:szCs w:val="28"/>
        </w:rPr>
        <w:t>1</w:t>
      </w:r>
      <w:r w:rsidR="004D4DC1">
        <w:rPr>
          <w:rFonts w:ascii="PT Astra Serif" w:hAnsi="PT Astra Serif"/>
          <w:sz w:val="28"/>
          <w:szCs w:val="28"/>
          <w:lang w:val="en-US"/>
        </w:rPr>
        <w:t>6</w:t>
      </w:r>
      <w:r w:rsidR="005C59B4">
        <w:rPr>
          <w:rFonts w:ascii="PT Astra Serif" w:hAnsi="PT Astra Serif"/>
          <w:sz w:val="28"/>
          <w:szCs w:val="28"/>
        </w:rPr>
        <w:t>.0</w:t>
      </w:r>
      <w:r w:rsidR="002F5E03" w:rsidRPr="002F5E03">
        <w:rPr>
          <w:rFonts w:ascii="PT Astra Serif" w:hAnsi="PT Astra Serif"/>
          <w:sz w:val="28"/>
          <w:szCs w:val="28"/>
        </w:rPr>
        <w:t>2</w:t>
      </w:r>
      <w:r w:rsidR="00643DC9" w:rsidRPr="00000D2F">
        <w:rPr>
          <w:rFonts w:ascii="PT Astra Serif" w:hAnsi="PT Astra Serif"/>
          <w:sz w:val="28"/>
          <w:szCs w:val="28"/>
        </w:rPr>
        <w:t>.202</w:t>
      </w:r>
      <w:r w:rsidR="002F5E03" w:rsidRPr="002F5E03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в 12-00 по адресу: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300025, </w:t>
      </w:r>
      <w:r>
        <w:rPr>
          <w:rFonts w:ascii="PT Astra Serif" w:hAnsi="PT Astra Serif"/>
          <w:sz w:val="28"/>
          <w:szCs w:val="28"/>
        </w:rPr>
        <w:t xml:space="preserve">г. Тула,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Проспект Ленина, д. 102Б</w:t>
      </w:r>
      <w:r>
        <w:rPr>
          <w:rFonts w:ascii="PT Astra Serif" w:hAnsi="PT Astra Serif"/>
          <w:sz w:val="28"/>
          <w:szCs w:val="28"/>
        </w:rPr>
        <w:t xml:space="preserve"> проведено </w:t>
      </w:r>
      <w:r w:rsidR="00C07113">
        <w:rPr>
          <w:rFonts w:ascii="PT Astra Serif" w:hAnsi="PT Astra Serif"/>
          <w:sz w:val="28"/>
          <w:szCs w:val="28"/>
        </w:rPr>
        <w:t xml:space="preserve">заседание комиссии по </w:t>
      </w:r>
      <w:r>
        <w:rPr>
          <w:rFonts w:ascii="PT Astra Serif" w:hAnsi="PT Astra Serif"/>
          <w:sz w:val="28"/>
          <w:szCs w:val="28"/>
        </w:rPr>
        <w:t>рассмотрени</w:t>
      </w:r>
      <w:r w:rsidR="00C07113">
        <w:rPr>
          <w:rFonts w:ascii="PT Astra Serif" w:hAnsi="PT Astra Serif"/>
          <w:sz w:val="28"/>
          <w:szCs w:val="28"/>
        </w:rPr>
        <w:t>ю</w:t>
      </w:r>
      <w:r>
        <w:rPr>
          <w:rFonts w:ascii="PT Astra Serif" w:hAnsi="PT Astra Serif"/>
          <w:sz w:val="28"/>
          <w:szCs w:val="28"/>
        </w:rPr>
        <w:t xml:space="preserve"> заявок участников отбора на возмещение недополученных доходов, 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  <w:r w:rsidR="009C3633">
        <w:rPr>
          <w:rFonts w:ascii="PT Astra Serif" w:hAnsi="PT Astra Serif"/>
          <w:sz w:val="28"/>
          <w:szCs w:val="28"/>
        </w:rPr>
        <w:t>.</w:t>
      </w:r>
    </w:p>
    <w:p w14:paraId="7D0FEDC0" w14:textId="7CD38E68" w:rsidR="002E6235" w:rsidRDefault="003174EA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Рассмотрены заявки </w:t>
      </w:r>
      <w:r w:rsidR="003643ED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организаци</w:t>
      </w:r>
      <w:r w:rsidR="003643ED">
        <w:rPr>
          <w:rFonts w:ascii="PT Astra Serif" w:hAnsi="PT Astra Serif"/>
          <w:sz w:val="28"/>
          <w:szCs w:val="28"/>
        </w:rPr>
        <w:t>й</w:t>
      </w:r>
      <w:r>
        <w:rPr>
          <w:rFonts w:ascii="PT Astra Serif" w:hAnsi="PT Astra Serif"/>
          <w:sz w:val="28"/>
          <w:szCs w:val="28"/>
        </w:rPr>
        <w:t>, принявш</w:t>
      </w:r>
      <w:r w:rsidR="005E2AD8">
        <w:rPr>
          <w:rFonts w:ascii="PT Astra Serif" w:hAnsi="PT Astra Serif"/>
          <w:sz w:val="28"/>
          <w:szCs w:val="28"/>
        </w:rPr>
        <w:t>их</w:t>
      </w:r>
      <w:r>
        <w:rPr>
          <w:rFonts w:ascii="PT Astra Serif" w:hAnsi="PT Astra Serif"/>
          <w:sz w:val="28"/>
          <w:szCs w:val="28"/>
        </w:rPr>
        <w:t xml:space="preserve"> участие в отборе, который проходил в период </w:t>
      </w:r>
      <w:r w:rsidR="00BF51A0" w:rsidRPr="00C62457">
        <w:rPr>
          <w:rFonts w:ascii="PT Astra Serif" w:hAnsi="PT Astra Serif"/>
          <w:b/>
          <w:bCs/>
          <w:sz w:val="28"/>
          <w:szCs w:val="28"/>
        </w:rPr>
        <w:t xml:space="preserve">с </w:t>
      </w:r>
      <w:r w:rsidR="00BF51A0">
        <w:rPr>
          <w:rFonts w:ascii="PT Astra Serif" w:hAnsi="PT Astra Serif"/>
          <w:b/>
          <w:bCs/>
          <w:sz w:val="28"/>
          <w:szCs w:val="28"/>
        </w:rPr>
        <w:t>18.01.2024 по 09.02.2024</w:t>
      </w:r>
      <w:r w:rsidR="00BF51A0" w:rsidRPr="00C62457">
        <w:rPr>
          <w:rFonts w:ascii="PT Astra Serif" w:hAnsi="PT Astra Serif"/>
          <w:b/>
          <w:bCs/>
          <w:sz w:val="28"/>
          <w:szCs w:val="28"/>
        </w:rPr>
        <w:t>:</w:t>
      </w:r>
    </w:p>
    <w:p w14:paraId="6720E5D8" w14:textId="77777777" w:rsidR="002E6235" w:rsidRDefault="002E6235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9"/>
        <w:tblW w:w="9067" w:type="dxa"/>
        <w:tblLayout w:type="fixed"/>
        <w:tblLook w:val="04A0" w:firstRow="1" w:lastRow="0" w:firstColumn="1" w:lastColumn="0" w:noHBand="0" w:noVBand="1"/>
      </w:tblPr>
      <w:tblGrid>
        <w:gridCol w:w="1128"/>
        <w:gridCol w:w="7939"/>
      </w:tblGrid>
      <w:tr w:rsidR="002E6235" w14:paraId="58CF730F" w14:textId="77777777" w:rsidTr="00CA32B3">
        <w:trPr>
          <w:trHeight w:val="409"/>
        </w:trPr>
        <w:tc>
          <w:tcPr>
            <w:tcW w:w="1128" w:type="dxa"/>
          </w:tcPr>
          <w:p w14:paraId="741E7C7D" w14:textId="77777777" w:rsidR="002E6235" w:rsidRDefault="003174EA" w:rsidP="009C363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1" w:name="_Hlk127978271"/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7939" w:type="dxa"/>
          </w:tcPr>
          <w:p w14:paraId="509AAC43" w14:textId="77777777" w:rsidR="002E6235" w:rsidRDefault="003174EA" w:rsidP="009C363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</w:tr>
      <w:tr w:rsidR="002E6235" w14:paraId="4266FF99" w14:textId="77777777" w:rsidTr="00341D30">
        <w:tc>
          <w:tcPr>
            <w:tcW w:w="1128" w:type="dxa"/>
          </w:tcPr>
          <w:p w14:paraId="297DF5CB" w14:textId="77777777" w:rsidR="002E6235" w:rsidRDefault="003174EA" w:rsidP="009C363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2" w:name="_Hlk127978208"/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939" w:type="dxa"/>
            <w:shd w:val="clear" w:color="auto" w:fill="auto"/>
            <w:vAlign w:val="bottom"/>
          </w:tcPr>
          <w:p w14:paraId="604B4370" w14:textId="1EE30655" w:rsidR="002E6235" w:rsidRDefault="005C59B4" w:rsidP="009828DA">
            <w:pPr>
              <w:pStyle w:val="a5"/>
              <w:spacing w:before="1"/>
              <w:ind w:left="0" w:right="108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«Светоч»</w:t>
            </w:r>
          </w:p>
        </w:tc>
      </w:tr>
      <w:tr w:rsidR="00CA32B3" w14:paraId="7511A991" w14:textId="77777777" w:rsidTr="00341D30">
        <w:tc>
          <w:tcPr>
            <w:tcW w:w="1128" w:type="dxa"/>
          </w:tcPr>
          <w:p w14:paraId="6469E885" w14:textId="41A32725" w:rsidR="00CA32B3" w:rsidRDefault="00CA32B3" w:rsidP="00CA32B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939" w:type="dxa"/>
            <w:shd w:val="clear" w:color="auto" w:fill="auto"/>
            <w:vAlign w:val="bottom"/>
          </w:tcPr>
          <w:p w14:paraId="4E0A1D44" w14:textId="1FE646CF" w:rsidR="00CA32B3" w:rsidRDefault="00CA32B3" w:rsidP="009828DA">
            <w:pPr>
              <w:pStyle w:val="a5"/>
              <w:spacing w:before="1"/>
              <w:ind w:left="0" w:right="108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МКП «Тулгорэлектротранс»</w:t>
            </w:r>
          </w:p>
        </w:tc>
      </w:tr>
      <w:tr w:rsidR="00CA32B3" w14:paraId="1C0C91F5" w14:textId="77777777" w:rsidTr="00341D30">
        <w:tc>
          <w:tcPr>
            <w:tcW w:w="1128" w:type="dxa"/>
          </w:tcPr>
          <w:p w14:paraId="1193BFAE" w14:textId="2495E9B2" w:rsidR="00CA32B3" w:rsidRDefault="00CA32B3" w:rsidP="00CA32B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939" w:type="dxa"/>
            <w:shd w:val="clear" w:color="auto" w:fill="auto"/>
            <w:vAlign w:val="bottom"/>
          </w:tcPr>
          <w:p w14:paraId="6C2D2C62" w14:textId="6F464D8A" w:rsidR="00CA32B3" w:rsidRDefault="00CA32B3" w:rsidP="009828DA">
            <w:pPr>
              <w:pStyle w:val="a5"/>
              <w:spacing w:before="1"/>
              <w:ind w:left="0" w:right="108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«Тульская транспортная компания»</w:t>
            </w:r>
          </w:p>
        </w:tc>
      </w:tr>
      <w:tr w:rsidR="00CA32B3" w14:paraId="5058BB7B" w14:textId="77777777" w:rsidTr="00341D30">
        <w:tc>
          <w:tcPr>
            <w:tcW w:w="1128" w:type="dxa"/>
          </w:tcPr>
          <w:p w14:paraId="7F047175" w14:textId="26331447" w:rsidR="00CA32B3" w:rsidRDefault="00CA32B3" w:rsidP="00CA32B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7939" w:type="dxa"/>
            <w:shd w:val="clear" w:color="auto" w:fill="auto"/>
            <w:vAlign w:val="bottom"/>
          </w:tcPr>
          <w:p w14:paraId="6881A30B" w14:textId="1F65825F" w:rsidR="00CA32B3" w:rsidRDefault="00CA32B3" w:rsidP="009828DA">
            <w:pPr>
              <w:pStyle w:val="a5"/>
              <w:spacing w:before="1"/>
              <w:ind w:left="0" w:right="108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ИП Краева Марина Александровна</w:t>
            </w:r>
          </w:p>
        </w:tc>
      </w:tr>
      <w:tr w:rsidR="00CA32B3" w14:paraId="7840FF35" w14:textId="77777777" w:rsidTr="00341D30">
        <w:tc>
          <w:tcPr>
            <w:tcW w:w="1128" w:type="dxa"/>
          </w:tcPr>
          <w:p w14:paraId="3D9D6A6D" w14:textId="109DADA1" w:rsidR="00CA32B3" w:rsidRDefault="00CA32B3" w:rsidP="00CA32B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7939" w:type="dxa"/>
            <w:shd w:val="clear" w:color="auto" w:fill="auto"/>
            <w:vAlign w:val="bottom"/>
          </w:tcPr>
          <w:p w14:paraId="5B08B628" w14:textId="7CBE30AC" w:rsidR="00CA32B3" w:rsidRDefault="00CA32B3" w:rsidP="009828DA">
            <w:pPr>
              <w:pStyle w:val="a5"/>
              <w:spacing w:before="1"/>
              <w:ind w:left="0" w:right="108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ИП Макарова Наталья Евгеньевна</w:t>
            </w:r>
          </w:p>
        </w:tc>
      </w:tr>
      <w:tr w:rsidR="00CA32B3" w14:paraId="47690FF4" w14:textId="77777777" w:rsidTr="00341D30">
        <w:tc>
          <w:tcPr>
            <w:tcW w:w="1128" w:type="dxa"/>
          </w:tcPr>
          <w:p w14:paraId="79663B74" w14:textId="0C1AB80F" w:rsidR="00CA32B3" w:rsidRDefault="00CA32B3" w:rsidP="00CA32B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7939" w:type="dxa"/>
            <w:shd w:val="clear" w:color="auto" w:fill="auto"/>
            <w:vAlign w:val="bottom"/>
          </w:tcPr>
          <w:p w14:paraId="6203D0AB" w14:textId="5B658E1D" w:rsidR="00CA32B3" w:rsidRDefault="00CA32B3" w:rsidP="009828DA">
            <w:pPr>
              <w:pStyle w:val="a5"/>
              <w:spacing w:before="1"/>
              <w:ind w:left="0" w:right="108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«ИРБИС»</w:t>
            </w:r>
          </w:p>
        </w:tc>
      </w:tr>
      <w:bookmarkEnd w:id="1"/>
      <w:bookmarkEnd w:id="2"/>
    </w:tbl>
    <w:p w14:paraId="11EFA833" w14:textId="77777777" w:rsidR="00853F66" w:rsidRDefault="00853F66" w:rsidP="002705F3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61CD4016" w14:textId="77777777" w:rsidR="00CA32B3" w:rsidRDefault="00CA32B3" w:rsidP="00CA32B3">
      <w:pPr>
        <w:pStyle w:val="a5"/>
        <w:spacing w:before="1"/>
        <w:ind w:left="0" w:right="108" w:firstLine="709"/>
        <w:rPr>
          <w:rFonts w:ascii="PT Astra Serif" w:eastAsia="PT Astra Serif" w:hAnsi="PT Astra Serif"/>
          <w:sz w:val="28"/>
          <w:szCs w:val="28"/>
        </w:rPr>
      </w:pPr>
      <w:bookmarkStart w:id="3" w:name="_Hlk131585468"/>
      <w:r>
        <w:rPr>
          <w:rFonts w:ascii="PT Astra Serif" w:hAnsi="PT Astra Serif"/>
          <w:sz w:val="28"/>
          <w:szCs w:val="28"/>
        </w:rPr>
        <w:t xml:space="preserve">Наименование участников отбора, заявки которых отклонены </w:t>
      </w:r>
      <w:r>
        <w:rPr>
          <w:rFonts w:ascii="PT Astra Serif" w:eastAsia="PT Astra Serif" w:hAnsi="PT Astra Serif"/>
          <w:sz w:val="28"/>
          <w:szCs w:val="28"/>
        </w:rPr>
        <w:t xml:space="preserve">ввиду несоответствия участника отбора критериям и требованиям, установленным </w:t>
      </w:r>
      <w:r>
        <w:rPr>
          <w:rFonts w:ascii="PT Astra Serif" w:eastAsia="PT Astra Serif" w:hAnsi="PT Astra Serif"/>
          <w:sz w:val="28"/>
          <w:szCs w:val="28"/>
        </w:rPr>
        <w:br/>
        <w:t xml:space="preserve">п. 10 Порядка (наличие на дату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РФ о налогах </w:t>
      </w:r>
      <w:r>
        <w:rPr>
          <w:rFonts w:ascii="PT Astra Serif" w:eastAsia="PT Astra Serif" w:hAnsi="PT Astra Serif"/>
          <w:sz w:val="28"/>
          <w:szCs w:val="28"/>
        </w:rPr>
        <w:br/>
        <w:t>и сборах):</w:t>
      </w:r>
    </w:p>
    <w:p w14:paraId="1A20763E" w14:textId="77777777" w:rsidR="00CA32B3" w:rsidRDefault="00CA32B3" w:rsidP="00CA32B3">
      <w:pPr>
        <w:pStyle w:val="a5"/>
        <w:spacing w:before="1"/>
        <w:ind w:left="0" w:right="108" w:firstLine="709"/>
        <w:rPr>
          <w:rFonts w:ascii="PT Astra Serif" w:eastAsia="PT Astra Serif" w:hAnsi="PT Astra Serif"/>
          <w:sz w:val="28"/>
          <w:szCs w:val="28"/>
        </w:rPr>
      </w:pPr>
    </w:p>
    <w:tbl>
      <w:tblPr>
        <w:tblStyle w:val="a9"/>
        <w:tblW w:w="9067" w:type="dxa"/>
        <w:tblLayout w:type="fixed"/>
        <w:tblLook w:val="04A0" w:firstRow="1" w:lastRow="0" w:firstColumn="1" w:lastColumn="0" w:noHBand="0" w:noVBand="1"/>
      </w:tblPr>
      <w:tblGrid>
        <w:gridCol w:w="1128"/>
        <w:gridCol w:w="7939"/>
      </w:tblGrid>
      <w:tr w:rsidR="00CA32B3" w14:paraId="65353D2A" w14:textId="77777777" w:rsidTr="00142353">
        <w:tc>
          <w:tcPr>
            <w:tcW w:w="1128" w:type="dxa"/>
          </w:tcPr>
          <w:p w14:paraId="6A64F1BA" w14:textId="77777777" w:rsidR="00CA32B3" w:rsidRDefault="00CA32B3" w:rsidP="0014235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7939" w:type="dxa"/>
          </w:tcPr>
          <w:p w14:paraId="3D9A582B" w14:textId="77777777" w:rsidR="00CA32B3" w:rsidRDefault="00CA32B3" w:rsidP="0014235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</w:tr>
      <w:tr w:rsidR="00CA32B3" w14:paraId="065851AB" w14:textId="77777777" w:rsidTr="00142353">
        <w:tc>
          <w:tcPr>
            <w:tcW w:w="1128" w:type="dxa"/>
          </w:tcPr>
          <w:p w14:paraId="3BEE310A" w14:textId="23D5D464" w:rsidR="00CA32B3" w:rsidRDefault="00CA32B3" w:rsidP="00142353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939" w:type="dxa"/>
            <w:shd w:val="clear" w:color="auto" w:fill="auto"/>
            <w:vAlign w:val="bottom"/>
          </w:tcPr>
          <w:p w14:paraId="3BDC1D2E" w14:textId="77777777" w:rsidR="00CA32B3" w:rsidRDefault="00CA32B3" w:rsidP="00142353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«Тульская транспортная компания»</w:t>
            </w:r>
          </w:p>
        </w:tc>
      </w:tr>
    </w:tbl>
    <w:p w14:paraId="484CAAD2" w14:textId="77777777" w:rsidR="00CA32B3" w:rsidRDefault="00CA32B3" w:rsidP="00853F66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32A8FBC6" w14:textId="39D90029" w:rsidR="00853F66" w:rsidRDefault="00853F66" w:rsidP="00853F66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Наименование участник</w:t>
      </w:r>
      <w:r w:rsidR="005E2AD8">
        <w:rPr>
          <w:rFonts w:ascii="PT Astra Serif" w:hAnsi="PT Astra Serif"/>
          <w:sz w:val="28"/>
          <w:szCs w:val="28"/>
        </w:rPr>
        <w:t>ов</w:t>
      </w:r>
      <w:r>
        <w:rPr>
          <w:rFonts w:ascii="PT Astra Serif" w:hAnsi="PT Astra Serif"/>
          <w:sz w:val="28"/>
          <w:szCs w:val="28"/>
        </w:rPr>
        <w:t xml:space="preserve"> отбора, с которым</w:t>
      </w:r>
      <w:r w:rsidR="005E2AD8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="00745774">
        <w:rPr>
          <w:rFonts w:ascii="PT Astra Serif" w:hAnsi="PT Astra Serif"/>
          <w:sz w:val="28"/>
          <w:szCs w:val="28"/>
        </w:rPr>
        <w:t>по итогам рассмотрения заяв</w:t>
      </w:r>
      <w:r w:rsidR="005C59B4">
        <w:rPr>
          <w:rFonts w:ascii="PT Astra Serif" w:hAnsi="PT Astra Serif"/>
          <w:sz w:val="28"/>
          <w:szCs w:val="28"/>
        </w:rPr>
        <w:t>ки</w:t>
      </w:r>
      <w:r w:rsidR="00745774">
        <w:rPr>
          <w:rFonts w:ascii="PT Astra Serif" w:hAnsi="PT Astra Serif"/>
          <w:sz w:val="28"/>
          <w:szCs w:val="28"/>
        </w:rPr>
        <w:t xml:space="preserve"> (на предмет </w:t>
      </w:r>
      <w:r w:rsidR="00745774">
        <w:rPr>
          <w:rFonts w:ascii="PT Astra Serif" w:eastAsia="PT Astra Serif" w:hAnsi="PT Astra Serif"/>
          <w:sz w:val="28"/>
          <w:szCs w:val="28"/>
        </w:rPr>
        <w:t xml:space="preserve">соответствия участника отбора критериям и требованиям, установленным п. 10 Порядка) </w:t>
      </w:r>
      <w:r>
        <w:rPr>
          <w:rFonts w:ascii="PT Astra Serif" w:hAnsi="PT Astra Serif"/>
          <w:sz w:val="28"/>
          <w:szCs w:val="28"/>
        </w:rPr>
        <w:t>заключа</w:t>
      </w:r>
      <w:r w:rsidR="005C59B4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тся соглашени</w:t>
      </w:r>
      <w:r w:rsidR="005C59B4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о предоставлении субсидии</w:t>
      </w:r>
      <w:r w:rsidR="00745774">
        <w:rPr>
          <w:rFonts w:ascii="PT Astra Serif" w:hAnsi="PT Astra Serif"/>
          <w:sz w:val="28"/>
          <w:szCs w:val="28"/>
        </w:rPr>
        <w:t xml:space="preserve"> на возмещение недополученных доходов, возникающих </w:t>
      </w:r>
      <w:r w:rsidR="00745774">
        <w:rPr>
          <w:rFonts w:ascii="PT Astra Serif" w:hAnsi="PT Astra Serif"/>
          <w:sz w:val="28"/>
          <w:szCs w:val="28"/>
        </w:rPr>
        <w:br/>
        <w:t xml:space="preserve">в результате предоставления льгот отдельным категориям граждан, а также </w:t>
      </w:r>
      <w:r w:rsidR="00745774">
        <w:rPr>
          <w:rFonts w:ascii="PT Astra Serif" w:hAnsi="PT Astra Serif"/>
          <w:sz w:val="28"/>
          <w:szCs w:val="28"/>
        </w:rPr>
        <w:br/>
        <w:t>в связи с реализацией Закона Тульской области «О защите прав ребенка»</w:t>
      </w:r>
      <w:r w:rsidR="00C07113">
        <w:rPr>
          <w:rFonts w:ascii="PT Astra Serif" w:hAnsi="PT Astra Serif"/>
          <w:sz w:val="28"/>
          <w:szCs w:val="28"/>
        </w:rPr>
        <w:t>,</w:t>
      </w:r>
      <w:r w:rsidR="00745774">
        <w:rPr>
          <w:rFonts w:ascii="PT Astra Serif" w:hAnsi="PT Astra Serif"/>
          <w:sz w:val="28"/>
          <w:szCs w:val="28"/>
        </w:rPr>
        <w:t xml:space="preserve"> </w:t>
      </w:r>
      <w:r w:rsidR="003174EA">
        <w:rPr>
          <w:rFonts w:ascii="PT Astra Serif" w:hAnsi="PT Astra Serif"/>
          <w:sz w:val="28"/>
          <w:szCs w:val="28"/>
        </w:rPr>
        <w:br/>
      </w:r>
      <w:r w:rsidR="00745774">
        <w:rPr>
          <w:rFonts w:ascii="PT Astra Serif" w:hAnsi="PT Astra Serif"/>
          <w:sz w:val="28"/>
          <w:szCs w:val="28"/>
        </w:rPr>
        <w:t>в соответствии с пунктом 23 Порядка</w:t>
      </w:r>
      <w:r w:rsidR="00294656">
        <w:rPr>
          <w:rFonts w:ascii="PT Astra Serif" w:hAnsi="PT Astra Serif"/>
          <w:sz w:val="28"/>
          <w:szCs w:val="28"/>
        </w:rPr>
        <w:t xml:space="preserve"> и размер предоставляемой им субсидии</w:t>
      </w:r>
      <w:r w:rsidR="00C07113">
        <w:rPr>
          <w:rFonts w:ascii="PT Astra Serif" w:hAnsi="PT Astra Serif"/>
          <w:sz w:val="28"/>
          <w:szCs w:val="28"/>
        </w:rPr>
        <w:t>:</w:t>
      </w:r>
    </w:p>
    <w:bookmarkEnd w:id="3"/>
    <w:p w14:paraId="6D951B6E" w14:textId="77777777" w:rsidR="00745774" w:rsidRDefault="00745774" w:rsidP="00853F66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9"/>
        <w:tblW w:w="9176" w:type="dxa"/>
        <w:tblLayout w:type="fixed"/>
        <w:tblLook w:val="04A0" w:firstRow="1" w:lastRow="0" w:firstColumn="1" w:lastColumn="0" w:noHBand="0" w:noVBand="1"/>
      </w:tblPr>
      <w:tblGrid>
        <w:gridCol w:w="1129"/>
        <w:gridCol w:w="4678"/>
        <w:gridCol w:w="3369"/>
      </w:tblGrid>
      <w:tr w:rsidR="00294656" w14:paraId="0EBC8B7A" w14:textId="1F0DA561" w:rsidTr="00CA32B3">
        <w:trPr>
          <w:trHeight w:val="324"/>
        </w:trPr>
        <w:tc>
          <w:tcPr>
            <w:tcW w:w="1129" w:type="dxa"/>
          </w:tcPr>
          <w:p w14:paraId="28C96012" w14:textId="77777777" w:rsidR="00294656" w:rsidRDefault="00294656" w:rsidP="009C363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14:paraId="50776077" w14:textId="77777777" w:rsidR="00294656" w:rsidRDefault="00294656" w:rsidP="009C363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369" w:type="dxa"/>
          </w:tcPr>
          <w:p w14:paraId="698E35E1" w14:textId="4210A62B" w:rsidR="00294656" w:rsidRDefault="00294656" w:rsidP="009C363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Размер предоставляемой субсидии, руб*</w:t>
            </w:r>
          </w:p>
        </w:tc>
      </w:tr>
      <w:tr w:rsidR="00294656" w14:paraId="15290D4C" w14:textId="0FB5E90F" w:rsidTr="00CA32B3">
        <w:trPr>
          <w:trHeight w:val="324"/>
        </w:trPr>
        <w:tc>
          <w:tcPr>
            <w:tcW w:w="1129" w:type="dxa"/>
            <w:vAlign w:val="center"/>
          </w:tcPr>
          <w:p w14:paraId="723F7D6A" w14:textId="77777777" w:rsidR="00294656" w:rsidRDefault="00294656" w:rsidP="009C363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8BB5142" w14:textId="0631DD8E" w:rsidR="00294656" w:rsidRDefault="005C59B4" w:rsidP="009828DA">
            <w:pPr>
              <w:pStyle w:val="a5"/>
              <w:spacing w:before="1"/>
              <w:ind w:left="0" w:right="108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«Светоч</w:t>
            </w:r>
            <w:r w:rsidR="00294656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369" w:type="dxa"/>
            <w:vAlign w:val="center"/>
          </w:tcPr>
          <w:p w14:paraId="50BAA2A4" w14:textId="77EFE135" w:rsidR="00294656" w:rsidRDefault="00294656" w:rsidP="009C363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  <w:tr w:rsidR="00CA32B3" w14:paraId="11E54228" w14:textId="77777777" w:rsidTr="00CA32B3">
        <w:trPr>
          <w:trHeight w:val="324"/>
        </w:trPr>
        <w:tc>
          <w:tcPr>
            <w:tcW w:w="1129" w:type="dxa"/>
            <w:vAlign w:val="center"/>
          </w:tcPr>
          <w:p w14:paraId="163769D1" w14:textId="10196FD2" w:rsidR="00CA32B3" w:rsidRDefault="00CA32B3" w:rsidP="00CA32B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66E32D8C" w14:textId="66A70307" w:rsidR="00CA32B3" w:rsidRDefault="00CA32B3" w:rsidP="009828DA">
            <w:pPr>
              <w:pStyle w:val="a5"/>
              <w:spacing w:before="1"/>
              <w:ind w:left="0" w:right="108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МКП «Тулгорэлектротранс»</w:t>
            </w:r>
          </w:p>
        </w:tc>
        <w:tc>
          <w:tcPr>
            <w:tcW w:w="3369" w:type="dxa"/>
            <w:vAlign w:val="center"/>
          </w:tcPr>
          <w:p w14:paraId="34573DA9" w14:textId="3FBB87D0" w:rsidR="00CA32B3" w:rsidRDefault="00CA32B3" w:rsidP="00CA32B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  <w:tr w:rsidR="00CA32B3" w14:paraId="3CF3BCF0" w14:textId="77777777" w:rsidTr="00CA32B3">
        <w:trPr>
          <w:trHeight w:val="324"/>
        </w:trPr>
        <w:tc>
          <w:tcPr>
            <w:tcW w:w="1129" w:type="dxa"/>
            <w:vAlign w:val="center"/>
          </w:tcPr>
          <w:p w14:paraId="176062CB" w14:textId="3AE37746" w:rsidR="00CA32B3" w:rsidRDefault="00CA32B3" w:rsidP="00CA32B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7BACFA0" w14:textId="243F77C8" w:rsidR="00CA32B3" w:rsidRDefault="00CA32B3" w:rsidP="009828DA">
            <w:pPr>
              <w:pStyle w:val="a5"/>
              <w:spacing w:before="1"/>
              <w:ind w:left="0" w:right="108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ИП Краева Марина Александровна</w:t>
            </w:r>
          </w:p>
        </w:tc>
        <w:tc>
          <w:tcPr>
            <w:tcW w:w="3369" w:type="dxa"/>
            <w:vAlign w:val="center"/>
          </w:tcPr>
          <w:p w14:paraId="04BC0AB7" w14:textId="18561DD1" w:rsidR="00CA32B3" w:rsidRDefault="00CA32B3" w:rsidP="00CA32B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  <w:tr w:rsidR="00CA32B3" w14:paraId="0F00D20D" w14:textId="77777777" w:rsidTr="00CA32B3">
        <w:trPr>
          <w:trHeight w:val="324"/>
        </w:trPr>
        <w:tc>
          <w:tcPr>
            <w:tcW w:w="1129" w:type="dxa"/>
            <w:vAlign w:val="center"/>
          </w:tcPr>
          <w:p w14:paraId="6B6C9CBC" w14:textId="436383CF" w:rsidR="00CA32B3" w:rsidRDefault="00CA32B3" w:rsidP="00CA32B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0C5C205" w14:textId="6EAB7CAA" w:rsidR="00CA32B3" w:rsidRDefault="009828DA" w:rsidP="009828DA">
            <w:pPr>
              <w:pStyle w:val="a5"/>
              <w:spacing w:before="1"/>
              <w:ind w:left="0" w:right="108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ИП Макарова Наталья Евгеньевна</w:t>
            </w:r>
          </w:p>
        </w:tc>
        <w:tc>
          <w:tcPr>
            <w:tcW w:w="3369" w:type="dxa"/>
            <w:vAlign w:val="center"/>
          </w:tcPr>
          <w:p w14:paraId="7DB11F0B" w14:textId="3AC299F1" w:rsidR="00CA32B3" w:rsidRDefault="00CA32B3" w:rsidP="00CA32B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  <w:tr w:rsidR="00CA32B3" w14:paraId="7DB7D2A8" w14:textId="77777777" w:rsidTr="00CA32B3">
        <w:trPr>
          <w:trHeight w:val="324"/>
        </w:trPr>
        <w:tc>
          <w:tcPr>
            <w:tcW w:w="1129" w:type="dxa"/>
            <w:vAlign w:val="center"/>
          </w:tcPr>
          <w:p w14:paraId="4C3AE1B8" w14:textId="5BC46BB2" w:rsidR="00CA32B3" w:rsidRDefault="00CA32B3" w:rsidP="00CA32B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9F239DF" w14:textId="08972340" w:rsidR="00CA32B3" w:rsidRDefault="009828DA" w:rsidP="009828DA">
            <w:pPr>
              <w:pStyle w:val="a5"/>
              <w:spacing w:before="1"/>
              <w:ind w:left="0" w:right="108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«ИРБИС»</w:t>
            </w:r>
          </w:p>
        </w:tc>
        <w:tc>
          <w:tcPr>
            <w:tcW w:w="3369" w:type="dxa"/>
            <w:vAlign w:val="center"/>
          </w:tcPr>
          <w:p w14:paraId="2CA2D450" w14:textId="5698832C" w:rsidR="00CA32B3" w:rsidRDefault="00CA32B3" w:rsidP="00CA32B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</w:tbl>
    <w:p w14:paraId="04BC2CD5" w14:textId="77777777" w:rsidR="00294656" w:rsidRDefault="00294656" w:rsidP="00294656">
      <w:pPr>
        <w:autoSpaceDE w:val="0"/>
        <w:autoSpaceDN w:val="0"/>
        <w:adjustRightInd w:val="0"/>
        <w:jc w:val="both"/>
        <w:rPr>
          <w:rFonts w:ascii="PT Astra Serif" w:hAnsi="PT Astra Serif"/>
          <w:sz w:val="18"/>
          <w:szCs w:val="18"/>
        </w:rPr>
      </w:pPr>
    </w:p>
    <w:p w14:paraId="718CA968" w14:textId="34B07E2E" w:rsidR="00294656" w:rsidRDefault="00294656" w:rsidP="00294656">
      <w:pPr>
        <w:autoSpaceDE w:val="0"/>
        <w:autoSpaceDN w:val="0"/>
        <w:adjustRightInd w:val="0"/>
        <w:jc w:val="both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*На дату заключения соглашения устанавливается в нулевом значении. Корректируется Учреждением после проверки отчетной документации, предоставляемой получателем в соответствии с п.21 Порядка предоставлении субсидии. </w:t>
      </w:r>
    </w:p>
    <w:p w14:paraId="3B11CD2F" w14:textId="77777777" w:rsidR="00853F66" w:rsidRDefault="00853F66" w:rsidP="00853F66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853F66" w:rsidSect="00DF3DEC">
      <w:pgSz w:w="11906" w:h="16838"/>
      <w:pgMar w:top="709" w:right="850" w:bottom="212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35"/>
    <w:rsid w:val="00000D2F"/>
    <w:rsid w:val="002705F3"/>
    <w:rsid w:val="00294656"/>
    <w:rsid w:val="002E6235"/>
    <w:rsid w:val="002F5E03"/>
    <w:rsid w:val="003174EA"/>
    <w:rsid w:val="00321C94"/>
    <w:rsid w:val="00341D30"/>
    <w:rsid w:val="003643ED"/>
    <w:rsid w:val="00383D59"/>
    <w:rsid w:val="004D4DC1"/>
    <w:rsid w:val="005C59B4"/>
    <w:rsid w:val="005E2AD8"/>
    <w:rsid w:val="00643DC9"/>
    <w:rsid w:val="00745774"/>
    <w:rsid w:val="00853F66"/>
    <w:rsid w:val="009828DA"/>
    <w:rsid w:val="009C3633"/>
    <w:rsid w:val="00A23CC4"/>
    <w:rsid w:val="00BF51A0"/>
    <w:rsid w:val="00C07113"/>
    <w:rsid w:val="00CA32B3"/>
    <w:rsid w:val="00D40113"/>
    <w:rsid w:val="00DF3DEC"/>
    <w:rsid w:val="00E1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E906"/>
  <w15:docId w15:val="{59FB44F5-093F-45AF-BB85-79D41C75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5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D14447"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uiPriority w:val="1"/>
    <w:qFormat/>
    <w:rsid w:val="00D14447"/>
    <w:pPr>
      <w:widowControl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table" w:styleId="a9">
    <w:name w:val="Table Grid"/>
    <w:basedOn w:val="a1"/>
    <w:uiPriority w:val="39"/>
    <w:rsid w:val="003F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FF52D-DA37-4140-89B2-9AA5216E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dc:description/>
  <cp:lastModifiedBy>Svyatoslav</cp:lastModifiedBy>
  <cp:revision>21</cp:revision>
  <cp:lastPrinted>2022-02-28T11:00:00Z</cp:lastPrinted>
  <dcterms:created xsi:type="dcterms:W3CDTF">2022-11-23T08:05:00Z</dcterms:created>
  <dcterms:modified xsi:type="dcterms:W3CDTF">2024-02-29T07:54:00Z</dcterms:modified>
  <dc:language>ru-RU</dc:language>
</cp:coreProperties>
</file>