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33721" w14:textId="77777777" w:rsidR="000E1A11" w:rsidRDefault="00C43B9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участников отбора 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b/>
          <w:sz w:val="28"/>
        </w:rPr>
        <w:br/>
        <w:t>с реализацией Закона Тульской области «О защите прав ребенка»</w:t>
      </w:r>
    </w:p>
    <w:p w14:paraId="14269B12" w14:textId="77777777" w:rsidR="000E1A11" w:rsidRDefault="000E1A11">
      <w:pPr>
        <w:jc w:val="center"/>
        <w:rPr>
          <w:rFonts w:ascii="PT Astra Serif" w:hAnsi="PT Astra Serif"/>
          <w:b/>
          <w:sz w:val="28"/>
        </w:rPr>
      </w:pPr>
    </w:p>
    <w:p w14:paraId="2817D037" w14:textId="77777777" w:rsidR="000E1A11" w:rsidRDefault="00C43B99">
      <w:pPr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г. Тула </w:t>
      </w:r>
      <w:r>
        <w:rPr>
          <w:rFonts w:ascii="PT Astra Serif" w:hAnsi="PT Astra Serif"/>
          <w:b/>
          <w:sz w:val="28"/>
        </w:rPr>
        <w:t xml:space="preserve">                                    </w:t>
      </w:r>
      <w:r>
        <w:rPr>
          <w:rFonts w:ascii="PT Astra Serif" w:hAnsi="PT Astra Serif"/>
          <w:b/>
          <w:sz w:val="28"/>
        </w:rPr>
        <w:t xml:space="preserve">                                                                 </w:t>
      </w:r>
      <w:r>
        <w:rPr>
          <w:rFonts w:ascii="PT Astra Serif" w:hAnsi="PT Astra Serif"/>
          <w:b/>
          <w:sz w:val="28"/>
          <w:u w:val="single"/>
        </w:rPr>
        <w:t>02.04.2024</w:t>
      </w:r>
    </w:p>
    <w:p w14:paraId="349B9D2E" w14:textId="77777777" w:rsidR="000E1A11" w:rsidRDefault="000E1A11">
      <w:pPr>
        <w:rPr>
          <w:rFonts w:ascii="PT Astra Serif" w:hAnsi="PT Astra Serif"/>
          <w:b/>
          <w:sz w:val="28"/>
          <w:u w:val="single"/>
        </w:rPr>
      </w:pPr>
    </w:p>
    <w:p w14:paraId="50E9C753" w14:textId="77777777" w:rsidR="000E1A11" w:rsidRDefault="00C43B99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</w:t>
      </w:r>
      <w:r>
        <w:rPr>
          <w:rFonts w:ascii="PT Astra Serif" w:hAnsi="PT Astra Serif"/>
          <w:sz w:val="28"/>
        </w:rPr>
        <w:br/>
        <w:t>из бюджета Тульской области организациям, осуществля</w:t>
      </w:r>
      <w:r>
        <w:rPr>
          <w:rFonts w:ascii="PT Astra Serif" w:hAnsi="PT Astra Serif"/>
          <w:sz w:val="28"/>
        </w:rPr>
        <w:t xml:space="preserve">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</w:rPr>
        <w:t xml:space="preserve">» (далее – </w:t>
      </w:r>
      <w:r>
        <w:rPr>
          <w:rFonts w:ascii="PT Astra Serif" w:hAnsi="PT Astra Serif"/>
          <w:sz w:val="28"/>
        </w:rPr>
        <w:t xml:space="preserve">Порядок) государственным учреждением Тульской области «Организатор перевозок и навигации» (далее – Учреждение) 02.04.2024 в 12-00 по адресу: </w:t>
      </w:r>
      <w:r>
        <w:rPr>
          <w:rFonts w:ascii="PT Astra Serif" w:hAnsi="PT Astra Serif"/>
          <w:sz w:val="28"/>
          <w:highlight w:val="white"/>
        </w:rPr>
        <w:t xml:space="preserve">300025, </w:t>
      </w:r>
      <w:r>
        <w:rPr>
          <w:rFonts w:ascii="PT Astra Serif" w:hAnsi="PT Astra Serif"/>
          <w:sz w:val="28"/>
        </w:rPr>
        <w:t xml:space="preserve">г. Тула, </w:t>
      </w:r>
      <w:r>
        <w:rPr>
          <w:rFonts w:ascii="PT Astra Serif" w:hAnsi="PT Astra Serif"/>
          <w:sz w:val="28"/>
          <w:highlight w:val="white"/>
        </w:rPr>
        <w:t>Проспект Ленина, д. 102Б</w:t>
      </w:r>
      <w:r>
        <w:rPr>
          <w:rFonts w:ascii="PT Astra Serif" w:hAnsi="PT Astra Serif"/>
          <w:sz w:val="28"/>
        </w:rPr>
        <w:t xml:space="preserve"> проведено заседание комиссии по рассмотрению заявок участников отбора на </w:t>
      </w:r>
      <w:r>
        <w:rPr>
          <w:rFonts w:ascii="PT Astra Serif" w:hAnsi="PT Astra Serif"/>
          <w:sz w:val="28"/>
        </w:rPr>
        <w:t>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ребенка».</w:t>
      </w:r>
    </w:p>
    <w:p w14:paraId="33909E49" w14:textId="77777777" w:rsidR="000E1A11" w:rsidRDefault="000E1A11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</w:p>
    <w:p w14:paraId="4E1515E9" w14:textId="77777777" w:rsidR="000E1A11" w:rsidRDefault="00C43B99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Рассмотрена заявка 1 организации, принявшей участие в отборе, ко</w:t>
      </w:r>
      <w:r>
        <w:rPr>
          <w:rFonts w:ascii="PT Astra Serif" w:hAnsi="PT Astra Serif"/>
          <w:sz w:val="28"/>
        </w:rPr>
        <w:t xml:space="preserve">торый проходил в период </w:t>
      </w:r>
      <w:r>
        <w:rPr>
          <w:rFonts w:ascii="PT Astra Serif" w:hAnsi="PT Astra Serif"/>
          <w:b/>
          <w:sz w:val="28"/>
        </w:rPr>
        <w:t>с 15.03.2024 по 26.03.2024:</w:t>
      </w:r>
    </w:p>
    <w:p w14:paraId="19F658C0" w14:textId="77777777" w:rsidR="000E1A11" w:rsidRDefault="000E1A11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</w:p>
    <w:p w14:paraId="1AB76DB5" w14:textId="77777777" w:rsidR="000E1A11" w:rsidRDefault="000E1A11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0E1A11" w14:paraId="1C030835" w14:textId="77777777">
        <w:trPr>
          <w:trHeight w:val="409"/>
        </w:trPr>
        <w:tc>
          <w:tcPr>
            <w:tcW w:w="1128" w:type="dxa"/>
          </w:tcPr>
          <w:p w14:paraId="09F875D3" w14:textId="77777777" w:rsidR="000E1A11" w:rsidRDefault="00C43B99">
            <w:pPr>
              <w:pStyle w:val="a4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bookmarkStart w:id="1" w:name="_Hlk127978271"/>
            <w:bookmarkEnd w:id="1"/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w="7939" w:type="dxa"/>
          </w:tcPr>
          <w:p w14:paraId="1BCCD48E" w14:textId="77777777" w:rsidR="000E1A11" w:rsidRDefault="00C43B99">
            <w:pPr>
              <w:pStyle w:val="a4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организации</w:t>
            </w:r>
          </w:p>
        </w:tc>
      </w:tr>
      <w:tr w:rsidR="000E1A11" w14:paraId="460EEFA6" w14:textId="77777777">
        <w:tc>
          <w:tcPr>
            <w:tcW w:w="1128" w:type="dxa"/>
          </w:tcPr>
          <w:p w14:paraId="3B5E8AB5" w14:textId="77777777" w:rsidR="000E1A11" w:rsidRDefault="00C43B99">
            <w:pPr>
              <w:pStyle w:val="a4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bookmarkStart w:id="2" w:name="_Hlk127978208"/>
            <w:bookmarkEnd w:id="2"/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C1719" w14:textId="77777777" w:rsidR="000E1A11" w:rsidRDefault="00C43B99" w:rsidP="00C43B99">
            <w:pPr>
              <w:pStyle w:val="a4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«Тульская транспортная компания»</w:t>
            </w:r>
          </w:p>
        </w:tc>
      </w:tr>
    </w:tbl>
    <w:p w14:paraId="460C9DC7" w14:textId="77777777" w:rsidR="000E1A11" w:rsidRDefault="000E1A11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</w:p>
    <w:p w14:paraId="6D0DB967" w14:textId="77777777" w:rsidR="000E1A11" w:rsidRDefault="000E1A11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</w:p>
    <w:p w14:paraId="428E83A7" w14:textId="77777777" w:rsidR="000E1A11" w:rsidRDefault="00C43B99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  <w:bookmarkStart w:id="3" w:name="_Hlk131585468"/>
      <w:r>
        <w:rPr>
          <w:rFonts w:ascii="PT Astra Serif" w:hAnsi="PT Astra Serif"/>
          <w:sz w:val="28"/>
        </w:rPr>
        <w:t xml:space="preserve">Наименование участников отбора, с которыми по итогам рассмотрения заявки (на предмет </w:t>
      </w:r>
      <w:r>
        <w:rPr>
          <w:rFonts w:ascii="PT Astra Serif" w:hAnsi="PT Astra Serif"/>
          <w:sz w:val="28"/>
        </w:rPr>
        <w:t>соответствия участника отбора критериям и требованиям, установленным п. 10 Порядка) заключается соглашение о предоставлении субсидии на возмещение недополученных доходов, возникающих в результате предоставления льгот отдельным категориям граждан, а также в</w:t>
      </w:r>
      <w:r>
        <w:rPr>
          <w:rFonts w:ascii="PT Astra Serif" w:hAnsi="PT Astra Serif"/>
          <w:sz w:val="28"/>
        </w:rPr>
        <w:t xml:space="preserve"> связи с реализацией Закона Тульской области «О защите прав ребенка», в соответствии с пунктом 23 Порядка и размер предоставляемой им субсидии:</w:t>
      </w:r>
      <w:bookmarkEnd w:id="3"/>
    </w:p>
    <w:p w14:paraId="705D7269" w14:textId="77777777" w:rsidR="000E1A11" w:rsidRDefault="000E1A11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</w:p>
    <w:p w14:paraId="4BFB10B1" w14:textId="77777777" w:rsidR="000E1A11" w:rsidRDefault="000E1A11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3369"/>
      </w:tblGrid>
      <w:tr w:rsidR="000E1A11" w14:paraId="0F77AADE" w14:textId="77777777">
        <w:trPr>
          <w:trHeight w:val="324"/>
        </w:trPr>
        <w:tc>
          <w:tcPr>
            <w:tcW w:w="1129" w:type="dxa"/>
          </w:tcPr>
          <w:p w14:paraId="79BC3B87" w14:textId="77777777" w:rsidR="000E1A11" w:rsidRDefault="00C43B99">
            <w:pPr>
              <w:pStyle w:val="a4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w="4678" w:type="dxa"/>
          </w:tcPr>
          <w:p w14:paraId="45449318" w14:textId="77777777" w:rsidR="000E1A11" w:rsidRDefault="00C43B99">
            <w:pPr>
              <w:pStyle w:val="a4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организации</w:t>
            </w:r>
          </w:p>
        </w:tc>
        <w:tc>
          <w:tcPr>
            <w:tcW w:w="3369" w:type="dxa"/>
          </w:tcPr>
          <w:p w14:paraId="72CBCCAB" w14:textId="4E4E542C" w:rsidR="000E1A11" w:rsidRDefault="00C43B99">
            <w:pPr>
              <w:pStyle w:val="a4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предоставляемой субсидии, руб.</w:t>
            </w:r>
            <w:r>
              <w:rPr>
                <w:rFonts w:ascii="PT Astra Serif" w:hAnsi="PT Astra Serif"/>
                <w:sz w:val="28"/>
              </w:rPr>
              <w:t>*</w:t>
            </w:r>
          </w:p>
        </w:tc>
      </w:tr>
      <w:tr w:rsidR="000E1A11" w14:paraId="67F4CEA1" w14:textId="77777777">
        <w:trPr>
          <w:trHeight w:val="324"/>
        </w:trPr>
        <w:tc>
          <w:tcPr>
            <w:tcW w:w="1129" w:type="dxa"/>
            <w:vAlign w:val="center"/>
          </w:tcPr>
          <w:p w14:paraId="7CE2CC1B" w14:textId="77777777" w:rsidR="000E1A11" w:rsidRDefault="00C43B99">
            <w:pPr>
              <w:pStyle w:val="a4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D1043" w14:textId="77777777" w:rsidR="000E1A11" w:rsidRDefault="00C43B99" w:rsidP="00C43B99">
            <w:pPr>
              <w:pStyle w:val="a4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ООО «Тульская транспортная </w:t>
            </w:r>
            <w:r>
              <w:rPr>
                <w:rFonts w:ascii="PT Astra Serif" w:hAnsi="PT Astra Serif"/>
                <w:sz w:val="28"/>
              </w:rPr>
              <w:t>компания»</w:t>
            </w:r>
          </w:p>
        </w:tc>
        <w:tc>
          <w:tcPr>
            <w:tcW w:w="3369" w:type="dxa"/>
            <w:vAlign w:val="center"/>
          </w:tcPr>
          <w:p w14:paraId="272595E9" w14:textId="77777777" w:rsidR="000E1A11" w:rsidRDefault="00C43B99">
            <w:pPr>
              <w:pStyle w:val="a4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0,00</w:t>
            </w:r>
          </w:p>
        </w:tc>
      </w:tr>
    </w:tbl>
    <w:p w14:paraId="0EBF6832" w14:textId="77777777" w:rsidR="00C43B99" w:rsidRDefault="00C43B99">
      <w:pPr>
        <w:jc w:val="both"/>
        <w:rPr>
          <w:rFonts w:ascii="PT Astra Serif" w:hAnsi="PT Astra Serif"/>
          <w:sz w:val="18"/>
        </w:rPr>
      </w:pPr>
    </w:p>
    <w:p w14:paraId="35A7DF2A" w14:textId="6B3AEACB" w:rsidR="000E1A11" w:rsidRDefault="00C43B99">
      <w:pPr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*</w:t>
      </w:r>
      <w:r>
        <w:rPr>
          <w:rFonts w:ascii="PT Astra Serif" w:hAnsi="PT Astra Serif"/>
          <w:sz w:val="18"/>
        </w:rPr>
        <w:t>На дату заключения соглашения устанавливается в нулевом значении. Корректируется Учреждением после проверки отчетной документации, предоставляемой получателем в соответствии с п.21 Порядка предоставления</w:t>
      </w:r>
      <w:r>
        <w:rPr>
          <w:rFonts w:ascii="PT Astra Serif" w:hAnsi="PT Astra Serif"/>
          <w:sz w:val="18"/>
        </w:rPr>
        <w:t xml:space="preserve"> субсидии. </w:t>
      </w:r>
    </w:p>
    <w:p w14:paraId="04291E96" w14:textId="77777777" w:rsidR="000E1A11" w:rsidRDefault="000E1A11">
      <w:pPr>
        <w:pStyle w:val="a4"/>
        <w:spacing w:before="1"/>
        <w:ind w:left="0" w:right="108" w:firstLine="709"/>
        <w:rPr>
          <w:rFonts w:ascii="PT Astra Serif" w:hAnsi="PT Astra Serif"/>
          <w:sz w:val="28"/>
        </w:rPr>
      </w:pPr>
    </w:p>
    <w:sectPr w:rsidR="000E1A11" w:rsidSect="00C43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850" w:bottom="2127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BA464" w14:textId="77777777" w:rsidR="00C43B99" w:rsidRDefault="00C43B99" w:rsidP="00C43B99">
      <w:pPr>
        <w:spacing w:after="0" w:line="240" w:lineRule="auto"/>
      </w:pPr>
      <w:r>
        <w:separator/>
      </w:r>
    </w:p>
  </w:endnote>
  <w:endnote w:type="continuationSeparator" w:id="0">
    <w:p w14:paraId="58ACF572" w14:textId="77777777" w:rsidR="00C43B99" w:rsidRDefault="00C43B99" w:rsidP="00C4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A23D9" w14:textId="77777777" w:rsidR="00C43B99" w:rsidRDefault="00C43B9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B3A30" w14:textId="77777777" w:rsidR="00C43B99" w:rsidRDefault="00C43B99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CA7E0" w14:textId="77777777" w:rsidR="00C43B99" w:rsidRDefault="00C43B9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5AE36" w14:textId="77777777" w:rsidR="00C43B99" w:rsidRDefault="00C43B99" w:rsidP="00C43B99">
      <w:pPr>
        <w:spacing w:after="0" w:line="240" w:lineRule="auto"/>
      </w:pPr>
      <w:r>
        <w:separator/>
      </w:r>
    </w:p>
  </w:footnote>
  <w:footnote w:type="continuationSeparator" w:id="0">
    <w:p w14:paraId="48F1020C" w14:textId="77777777" w:rsidR="00C43B99" w:rsidRDefault="00C43B99" w:rsidP="00C4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77D8" w14:textId="77777777" w:rsidR="00C43B99" w:rsidRDefault="00C43B9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02497" w14:textId="77777777" w:rsidR="00C43B99" w:rsidRDefault="00C43B99">
    <w:pPr>
      <w:pStyle w:val="af2"/>
      <w:jc w:val="center"/>
    </w:pPr>
  </w:p>
  <w:p w14:paraId="156494EE" w14:textId="3AD885C2" w:rsidR="00C43B99" w:rsidRDefault="00C43B99">
    <w:pPr>
      <w:pStyle w:val="af2"/>
      <w:jc w:val="center"/>
    </w:pPr>
    <w:bookmarkStart w:id="4" w:name="_GoBack"/>
    <w:bookmarkEnd w:id="4"/>
    <w:r>
      <w:t>2</w:t>
    </w:r>
  </w:p>
  <w:p w14:paraId="08F62296" w14:textId="77777777" w:rsidR="00C43B99" w:rsidRDefault="00C43B99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195689"/>
      <w:docPartObj>
        <w:docPartGallery w:val="Page Numbers (Top of Page)"/>
        <w:docPartUnique/>
      </w:docPartObj>
    </w:sdtPr>
    <w:sdtContent>
      <w:p w14:paraId="5F020D7F" w14:textId="313746FF" w:rsidR="00C43B99" w:rsidRDefault="00C43B99">
        <w:pPr>
          <w:pStyle w:val="af2"/>
          <w:jc w:val="center"/>
        </w:pPr>
      </w:p>
    </w:sdtContent>
  </w:sdt>
  <w:p w14:paraId="6AC38669" w14:textId="77777777" w:rsidR="00C43B99" w:rsidRDefault="00C43B9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11"/>
    <w:rsid w:val="000E1A11"/>
    <w:rsid w:val="00C4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F564"/>
  <w15:docId w15:val="{1E55F01B-AF70-4DA2-A3C5-C817D0DB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2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ody Text"/>
    <w:basedOn w:val="a"/>
    <w:link w:val="12"/>
    <w:pPr>
      <w:widowControl w:val="0"/>
      <w:spacing w:after="0" w:line="240" w:lineRule="auto"/>
      <w:ind w:left="102" w:firstLine="707"/>
      <w:jc w:val="both"/>
    </w:pPr>
    <w:rPr>
      <w:rFonts w:ascii="Times New Roman" w:hAnsi="Times New Roman"/>
      <w:sz w:val="26"/>
    </w:rPr>
  </w:style>
  <w:style w:type="character" w:customStyle="1" w:styleId="12">
    <w:name w:val="Основной текст Знак1"/>
    <w:basedOn w:val="1"/>
    <w:link w:val="a4"/>
    <w:rPr>
      <w:rFonts w:ascii="Times New Roman" w:hAnsi="Times New Roman"/>
      <w:sz w:val="26"/>
    </w:rPr>
  </w:style>
  <w:style w:type="paragraph" w:styleId="a6">
    <w:name w:val="caption"/>
    <w:basedOn w:val="a"/>
    <w:link w:val="a7"/>
    <w:pPr>
      <w:spacing w:before="120" w:after="120"/>
    </w:pPr>
    <w:rPr>
      <w:i/>
      <w:sz w:val="24"/>
    </w:rPr>
  </w:style>
  <w:style w:type="character" w:customStyle="1" w:styleId="a7">
    <w:name w:val="Название объекта Знак"/>
    <w:basedOn w:val="1"/>
    <w:link w:val="a6"/>
    <w:rPr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">
    <w:name w:val="Основной текст Знак"/>
    <w:basedOn w:val="16"/>
    <w:link w:val="ac"/>
    <w:rPr>
      <w:rFonts w:ascii="Times New Roman" w:hAnsi="Times New Roman"/>
      <w:sz w:val="26"/>
    </w:rPr>
  </w:style>
  <w:style w:type="character" w:customStyle="1" w:styleId="ac">
    <w:name w:val="Основной текст Знак"/>
    <w:basedOn w:val="a0"/>
    <w:link w:val="ab"/>
    <w:rPr>
      <w:rFonts w:ascii="Times New Roman" w:hAnsi="Times New Roman"/>
      <w:sz w:val="26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basedOn w:val="a"/>
    <w:next w:val="a4"/>
    <w:link w:val="a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 Знак"/>
    <w:basedOn w:val="1"/>
    <w:link w:val="af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unhideWhenUsed/>
    <w:rsid w:val="00C4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43B99"/>
  </w:style>
  <w:style w:type="paragraph" w:styleId="af4">
    <w:name w:val="footer"/>
    <w:basedOn w:val="a"/>
    <w:link w:val="af5"/>
    <w:uiPriority w:val="99"/>
    <w:unhideWhenUsed/>
    <w:rsid w:val="00C4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43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2024-04-01T06:47:00Z</dcterms:created>
  <dcterms:modified xsi:type="dcterms:W3CDTF">2024-04-01T06:50:00Z</dcterms:modified>
</cp:coreProperties>
</file>